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5E" w:rsidRDefault="00592D5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92D5E" w:rsidRDefault="00592D5E">
      <w:pPr>
        <w:pStyle w:val="ConsPlusNormal"/>
        <w:jc w:val="both"/>
      </w:pPr>
    </w:p>
    <w:p w:rsidR="00592D5E" w:rsidRDefault="00592D5E">
      <w:pPr>
        <w:pStyle w:val="ConsPlusTitle"/>
        <w:jc w:val="center"/>
      </w:pPr>
      <w:r>
        <w:t>МИНИСТЕРСТВО ФИНАНСОВ РОССИЙСКОЙ ФЕДЕРАЦИИ</w:t>
      </w:r>
    </w:p>
    <w:p w:rsidR="00592D5E" w:rsidRDefault="00592D5E">
      <w:pPr>
        <w:pStyle w:val="ConsPlusTitle"/>
        <w:jc w:val="center"/>
      </w:pPr>
    </w:p>
    <w:p w:rsidR="00592D5E" w:rsidRDefault="00592D5E">
      <w:pPr>
        <w:pStyle w:val="ConsPlusTitle"/>
        <w:jc w:val="center"/>
      </w:pPr>
      <w:r>
        <w:t>ФЕДЕРАЛЬНОЕ КАЗНАЧЕЙСТВО</w:t>
      </w:r>
    </w:p>
    <w:p w:rsidR="00592D5E" w:rsidRDefault="00592D5E">
      <w:pPr>
        <w:pStyle w:val="ConsPlusTitle"/>
        <w:jc w:val="center"/>
      </w:pPr>
    </w:p>
    <w:p w:rsidR="00592D5E" w:rsidRDefault="00592D5E">
      <w:pPr>
        <w:pStyle w:val="ConsPlusTitle"/>
        <w:jc w:val="center"/>
      </w:pPr>
      <w:r>
        <w:t>ПИСЬМО</w:t>
      </w:r>
    </w:p>
    <w:p w:rsidR="00592D5E" w:rsidRDefault="00592D5E">
      <w:pPr>
        <w:pStyle w:val="ConsPlusTitle"/>
        <w:jc w:val="center"/>
      </w:pPr>
      <w:r>
        <w:t>от 30 декабря 2015 г. N 13-00-05/41</w:t>
      </w:r>
    </w:p>
    <w:p w:rsidR="00592D5E" w:rsidRDefault="00592D5E">
      <w:pPr>
        <w:pStyle w:val="ConsPlusNormal"/>
        <w:jc w:val="both"/>
      </w:pPr>
    </w:p>
    <w:p w:rsidR="00592D5E" w:rsidRDefault="00592D5E">
      <w:pPr>
        <w:pStyle w:val="ConsPlusNormal"/>
        <w:ind w:firstLine="540"/>
        <w:jc w:val="both"/>
      </w:pPr>
      <w:r>
        <w:t xml:space="preserve">Федеральное казначейство рассмотрело запрос о разъяснении последовательности действий заказчика при формировании и размещении </w:t>
      </w:r>
      <w:hyperlink r:id="rId6" w:history="1">
        <w:r>
          <w:rPr>
            <w:color w:val="0000FF"/>
          </w:rPr>
          <w:t>планов-графиков</w:t>
        </w:r>
      </w:hyperlink>
      <w:r>
        <w:t xml:space="preserve"> на 2016 год и сообщает следующее.</w:t>
      </w:r>
    </w:p>
    <w:p w:rsidR="00592D5E" w:rsidRDefault="00592D5E">
      <w:pPr>
        <w:pStyle w:val="ConsPlusNormal"/>
        <w:ind w:firstLine="540"/>
        <w:jc w:val="both"/>
      </w:pPr>
      <w:proofErr w:type="gramStart"/>
      <w:r>
        <w:t>На текущий момент в государственной интегрированной информационной системе управления общественными финансами "Электронный бюджет" (далее - компонент системы "Электронный бюджет") реализован сервис, с помощью которого осуществляется формирование плана-графика закупок с последующей публикацией его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</w:t>
      </w:r>
      <w:proofErr w:type="gramEnd"/>
      <w:r>
        <w:t>, выполнение работ, оказание услуг (далее - Официальный сайт).</w:t>
      </w:r>
    </w:p>
    <w:p w:rsidR="00592D5E" w:rsidRDefault="00592D5E">
      <w:pPr>
        <w:pStyle w:val="ConsPlusNormal"/>
        <w:ind w:firstLine="540"/>
        <w:jc w:val="both"/>
      </w:pPr>
      <w:proofErr w:type="gramStart"/>
      <w:r>
        <w:t xml:space="preserve">Предоставление доступа к указанному сервису осуществляется в соответствии с </w:t>
      </w:r>
      <w:hyperlink r:id="rId7" w:history="1">
        <w:r>
          <w:rPr>
            <w:color w:val="0000FF"/>
          </w:rPr>
          <w:t>Порядком</w:t>
        </w:r>
      </w:hyperlink>
      <w:r>
        <w:t xml:space="preserve"> регистрации заказчиков и иных лиц, на которых распространяется действие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утвержденным приказом Федерального казначейства от 25 марта 2014 г. N 4н.</w:t>
      </w:r>
      <w:proofErr w:type="gramEnd"/>
      <w:r>
        <w:t xml:space="preserve"> При наличии доступа к закрытой части Официального сайта дополнительная регистрация пользователей в компоненте системы "Электронный бюджет" не требуется.</w:t>
      </w:r>
    </w:p>
    <w:p w:rsidR="00592D5E" w:rsidRDefault="00592D5E">
      <w:pPr>
        <w:pStyle w:val="ConsPlusNormal"/>
        <w:ind w:firstLine="540"/>
        <w:jc w:val="both"/>
      </w:pPr>
      <w:r>
        <w:t>Переход к вышеуказанному сервису формирования плана-графика размещения заказов на 2016 год возможен из личного кабинета пользователя Официального сайта, а также через закрытую часть Единого портала бюджетной системы (buget.gov.ru), раздел "Переход к формированию плана-графика размещения заказов на 2016 год".</w:t>
      </w:r>
    </w:p>
    <w:p w:rsidR="00592D5E" w:rsidRDefault="00592D5E">
      <w:pPr>
        <w:pStyle w:val="ConsPlusNormal"/>
        <w:ind w:firstLine="540"/>
        <w:jc w:val="both"/>
      </w:pPr>
      <w:r>
        <w:t>Инструкция пользователя и перечень основных мероприятий заказчиков по работе с сервисом формирования плана-графика на 2016 год размещены на сайте Федерального казначейства в разделе "Электронный бюджет" подразделе "Управление закупками" (http://www.roskazna.ru/gis/ehlektronnyj-byudzhet/upravlenie-zakupkami/).</w:t>
      </w:r>
    </w:p>
    <w:p w:rsidR="00592D5E" w:rsidRDefault="00592D5E">
      <w:pPr>
        <w:pStyle w:val="ConsPlusNormal"/>
        <w:jc w:val="both"/>
      </w:pPr>
    </w:p>
    <w:p w:rsidR="00592D5E" w:rsidRDefault="00592D5E">
      <w:pPr>
        <w:pStyle w:val="ConsPlusNormal"/>
        <w:jc w:val="right"/>
      </w:pPr>
      <w:r>
        <w:t>А.Т.КАТАМАДЗЕ</w:t>
      </w:r>
    </w:p>
    <w:p w:rsidR="00592D5E" w:rsidRDefault="00592D5E">
      <w:pPr>
        <w:pStyle w:val="ConsPlusNormal"/>
        <w:jc w:val="both"/>
      </w:pPr>
    </w:p>
    <w:p w:rsidR="00592D5E" w:rsidRDefault="00592D5E">
      <w:pPr>
        <w:pStyle w:val="ConsPlusNormal"/>
        <w:jc w:val="both"/>
      </w:pPr>
    </w:p>
    <w:p w:rsidR="00592D5E" w:rsidRDefault="00592D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3434" w:rsidRDefault="00ED3434">
      <w:bookmarkStart w:id="0" w:name="_GoBack"/>
      <w:bookmarkEnd w:id="0"/>
    </w:p>
    <w:sectPr w:rsidR="00ED3434" w:rsidSect="006E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5E"/>
    <w:rsid w:val="00592D5E"/>
    <w:rsid w:val="00E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2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2D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2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2D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307841A669489E1CDE300BA72382724C9C34CEDE79F1AF05AC94CDC16FB4245D247C3E87B6AE6AME3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307841A669489E1CDE300BA72382724C9334C9DA7AF1AF05AC94CDC16FB4245D247C3E87B6AE6BME3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307841A669489E1CDE300BA72382724C9C34CEDE79F1AF05AC94CDC16FB4245D247C3E87B6AF62ME33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2016-01-29T05:55:00Z</dcterms:created>
  <dcterms:modified xsi:type="dcterms:W3CDTF">2016-01-29T05:55:00Z</dcterms:modified>
</cp:coreProperties>
</file>